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CE3506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Б1.О.03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CE3506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CE3506">
        <w:tc>
          <w:tcPr>
            <w:tcW w:w="1679" w:type="pct"/>
          </w:tcPr>
          <w:p w:rsidR="00DA3C63" w:rsidRPr="000A1895" w:rsidRDefault="00DA3C63" w:rsidP="00CE3506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CE3506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CE3506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920850" w:rsidP="00CE3506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6766F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  <w:bookmarkStart w:id="0" w:name="_GoBack"/>
            <w:bookmarkEnd w:id="0"/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CE3506">
        <w:tc>
          <w:tcPr>
            <w:tcW w:w="1679" w:type="pct"/>
          </w:tcPr>
          <w:p w:rsidR="00DA3C63" w:rsidRPr="00C21B15" w:rsidRDefault="00DA3C63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FF0652" w:rsidP="00CE3506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E67761" w:rsidRDefault="00E67761"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91773A" w:rsidTr="00131F4C">
        <w:tc>
          <w:tcPr>
            <w:tcW w:w="1908" w:type="pct"/>
            <w:gridSpan w:val="3"/>
          </w:tcPr>
          <w:p w:rsidR="0091773A" w:rsidRDefault="0091773A" w:rsidP="0091773A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</w:t>
            </w:r>
          </w:p>
          <w:p w:rsidR="0091773A" w:rsidRDefault="0091773A" w:rsidP="0091773A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по дисциплине</w:t>
            </w:r>
          </w:p>
        </w:tc>
        <w:tc>
          <w:tcPr>
            <w:tcW w:w="3092" w:type="pct"/>
          </w:tcPr>
          <w:p w:rsidR="0091773A" w:rsidRPr="00E57B8C" w:rsidRDefault="00CE3506" w:rsidP="008614D4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1908" w:type="pct"/>
            <w:gridSpan w:val="3"/>
          </w:tcPr>
          <w:p w:rsidR="0091773A" w:rsidRDefault="00B81DD1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="0091773A">
              <w:rPr>
                <w:lang w:eastAsia="zh-CN"/>
              </w:rPr>
              <w:t xml:space="preserve"> </w:t>
            </w:r>
            <w:r w:rsidR="0091773A" w:rsidRPr="000A1895">
              <w:rPr>
                <w:lang w:eastAsia="zh-CN"/>
              </w:rPr>
              <w:t xml:space="preserve"> в соответствии </w:t>
            </w:r>
          </w:p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91773A" w:rsidRPr="00B27923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27923">
              <w:rPr>
                <w:b/>
                <w:lang w:eastAsia="zh-CN"/>
              </w:rPr>
              <w:t xml:space="preserve">53.03.02  </w:t>
            </w:r>
            <w:r>
              <w:rPr>
                <w:lang w:eastAsia="zh-CN"/>
              </w:rPr>
              <w:t xml:space="preserve">«Музыкально-инструментальное искусство» профиль </w:t>
            </w:r>
            <w:r w:rsidR="00920850">
              <w:rPr>
                <w:lang w:eastAsia="zh-CN"/>
              </w:rPr>
              <w:t>«Баян, аккордеон и струнные щипковые инструменты»</w:t>
            </w:r>
            <w:r>
              <w:rPr>
                <w:lang w:eastAsia="zh-CN"/>
              </w:rPr>
              <w:t xml:space="preserve"> </w:t>
            </w: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rPr>
          <w:trHeight w:val="339"/>
        </w:trPr>
        <w:tc>
          <w:tcPr>
            <w:tcW w:w="5000" w:type="pct"/>
            <w:gridSpan w:val="4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Default="0091773A" w:rsidP="0024393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  <w:r w:rsidRPr="000A1895">
              <w:rPr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Tr="00131F4C">
        <w:tc>
          <w:tcPr>
            <w:tcW w:w="968" w:type="pct"/>
          </w:tcPr>
          <w:p w:rsidR="0091773A" w:rsidRPr="000A1895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B27923" w:rsidRDefault="00CE3506" w:rsidP="0024393D">
            <w:pPr>
              <w:spacing w:line="276" w:lineRule="auto"/>
              <w:rPr>
                <w:lang w:eastAsia="zh-CN"/>
              </w:rPr>
            </w:pPr>
            <w:r>
              <w:t xml:space="preserve">Доктор философских наук, профессор </w:t>
            </w:r>
            <w:r w:rsidR="00BC0755">
              <w:rPr>
                <w:lang w:eastAsia="zh-CN"/>
              </w:rPr>
              <w:t>МГИК</w:t>
            </w:r>
          </w:p>
        </w:tc>
      </w:tr>
      <w:tr w:rsidR="0091773A" w:rsidRPr="00CE3506" w:rsidTr="00131F4C">
        <w:tc>
          <w:tcPr>
            <w:tcW w:w="968" w:type="pct"/>
          </w:tcPr>
          <w:p w:rsidR="0091773A" w:rsidRPr="00CE3506" w:rsidRDefault="0091773A" w:rsidP="0024393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91773A" w:rsidRPr="00CE3506" w:rsidRDefault="00CE3506" w:rsidP="0024393D">
            <w:pPr>
              <w:spacing w:line="276" w:lineRule="auto"/>
              <w:rPr>
                <w:b/>
                <w:lang w:eastAsia="zh-CN"/>
              </w:rPr>
            </w:pPr>
            <w:r w:rsidRPr="00CE3506">
              <w:rPr>
                <w:b/>
              </w:rPr>
              <w:t>Ермишин О.Т.</w:t>
            </w: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91773A" w:rsidRPr="00B27923" w:rsidTr="00131F4C">
        <w:tc>
          <w:tcPr>
            <w:tcW w:w="5000" w:type="pct"/>
            <w:gridSpan w:val="4"/>
          </w:tcPr>
          <w:p w:rsidR="0091773A" w:rsidRPr="00B27923" w:rsidRDefault="0091773A" w:rsidP="0024393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91773A" w:rsidRPr="00B27923" w:rsidRDefault="00BC0755" w:rsidP="0024393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91773A" w:rsidRPr="00B27923" w:rsidTr="00131F4C">
        <w:tc>
          <w:tcPr>
            <w:tcW w:w="1760" w:type="pct"/>
            <w:gridSpan w:val="2"/>
          </w:tcPr>
          <w:p w:rsidR="0091773A" w:rsidRPr="00B27923" w:rsidRDefault="00BC6059" w:rsidP="0024393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91773A" w:rsidRPr="00B27923" w:rsidRDefault="0091773A" w:rsidP="0024393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91773A" w:rsidRDefault="0091773A">
      <w:pPr>
        <w:spacing w:after="160" w:line="259" w:lineRule="auto"/>
      </w:pPr>
      <w:r>
        <w:br w:type="page"/>
      </w:r>
    </w:p>
    <w:p w:rsidR="003B0C2A" w:rsidRPr="00C331C2" w:rsidRDefault="00AE0CD3" w:rsidP="00AE0CD3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1" w:name="_Toc95157734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1"/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center"/>
        <w:rPr>
          <w:b/>
        </w:rPr>
      </w:pPr>
    </w:p>
    <w:p w:rsidR="003B0C2A" w:rsidRPr="00102CC0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Самостоятельная работа по дисциплине  </w:t>
      </w:r>
      <w:r w:rsidR="008E6889" w:rsidRPr="00102CC0">
        <w:rPr>
          <w:b/>
        </w:rPr>
        <w:t>«</w:t>
      </w:r>
      <w:r w:rsidR="008614D4">
        <w:rPr>
          <w:b/>
        </w:rPr>
        <w:t>Русская философия</w:t>
      </w:r>
      <w:r w:rsidR="008E6889" w:rsidRPr="00102CC0">
        <w:rPr>
          <w:b/>
        </w:rPr>
        <w:t>»</w:t>
      </w:r>
      <w:r w:rsidR="008E6889" w:rsidRPr="00102CC0">
        <w:t xml:space="preserve"> 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3C49B5" w:rsidRDefault="003B0C2A" w:rsidP="003C49B5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 xml:space="preserve">Все виды самостоятельной работы  обучающихся по дисциплине </w:t>
      </w:r>
      <w:r w:rsidR="008E6889" w:rsidRPr="00102CC0">
        <w:rPr>
          <w:b/>
        </w:rPr>
        <w:t>«</w:t>
      </w:r>
      <w:r w:rsidR="008614D4">
        <w:rPr>
          <w:b/>
        </w:rPr>
        <w:t>Русская философия</w:t>
      </w:r>
      <w:r w:rsidR="008E6889" w:rsidRPr="00102CC0">
        <w:rPr>
          <w:b/>
        </w:rPr>
        <w:t>»</w:t>
      </w:r>
      <w:r w:rsidR="008E6889" w:rsidRPr="00102CC0">
        <w:t xml:space="preserve"> </w:t>
      </w:r>
      <w:r w:rsidRPr="00102CC0">
        <w:t xml:space="preserve">определены соответствующей рабочей программой дисциплины; </w:t>
      </w:r>
    </w:p>
    <w:p w:rsidR="003C49B5" w:rsidRDefault="003C49B5" w:rsidP="003C49B5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  <w:r w:rsidRPr="00D04581">
        <w:rPr>
          <w:lang w:eastAsia="zh-CN"/>
        </w:rPr>
        <w:t>Общая трудоемкость дисциплины составляет</w:t>
      </w:r>
      <w:r>
        <w:rPr>
          <w:lang w:eastAsia="zh-CN"/>
        </w:rPr>
        <w:t>:</w:t>
      </w:r>
    </w:p>
    <w:p w:rsidR="003C49B5" w:rsidRDefault="003C49B5" w:rsidP="003C49B5">
      <w:pPr>
        <w:spacing w:line="276" w:lineRule="auto"/>
        <w:ind w:firstLine="708"/>
        <w:rPr>
          <w:lang w:eastAsia="zh-CN"/>
        </w:rPr>
      </w:pPr>
    </w:p>
    <w:tbl>
      <w:tblPr>
        <w:tblW w:w="4420" w:type="dxa"/>
        <w:tblInd w:w="93" w:type="dxa"/>
        <w:tblLook w:val="04A0" w:firstRow="1" w:lastRow="0" w:firstColumn="1" w:lastColumn="0" w:noHBand="0" w:noVBand="1"/>
      </w:tblPr>
      <w:tblGrid>
        <w:gridCol w:w="3620"/>
        <w:gridCol w:w="800"/>
      </w:tblGrid>
      <w:tr w:rsidR="008614D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Зачетных единиц: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2</w:t>
            </w:r>
          </w:p>
        </w:tc>
      </w:tr>
      <w:tr w:rsidR="008614D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Академических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72</w:t>
            </w:r>
          </w:p>
        </w:tc>
      </w:tr>
      <w:tr w:rsidR="008614D4" w:rsidRPr="001A00A3" w:rsidTr="00B1361E">
        <w:trPr>
          <w:trHeight w:val="37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Астрономических часов: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614D4" w:rsidRPr="001A00A3" w:rsidRDefault="008614D4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54</w:t>
            </w:r>
          </w:p>
        </w:tc>
      </w:tr>
    </w:tbl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ab/>
        <w:t>По видам учебной деятельности дисциплина распределена следующим образом:</w:t>
      </w:r>
    </w:p>
    <w:p w:rsidR="003C49B5" w:rsidRPr="005B7CA6" w:rsidRDefault="003C49B5" w:rsidP="003C49B5">
      <w:pPr>
        <w:spacing w:line="276" w:lineRule="auto"/>
        <w:rPr>
          <w:lang w:eastAsia="zh-CN"/>
        </w:rPr>
      </w:pPr>
    </w:p>
    <w:p w:rsidR="003C49B5" w:rsidRPr="005B7CA6" w:rsidRDefault="003C49B5" w:rsidP="003C49B5">
      <w:pPr>
        <w:spacing w:line="276" w:lineRule="auto"/>
        <w:rPr>
          <w:lang w:eastAsia="zh-CN"/>
        </w:rPr>
      </w:pPr>
      <w:r w:rsidRPr="005B7CA6">
        <w:rPr>
          <w:lang w:eastAsia="zh-CN"/>
        </w:rPr>
        <w:t>- для очной формы обучения:</w:t>
      </w:r>
    </w:p>
    <w:p w:rsidR="003C49B5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961"/>
        <w:gridCol w:w="1050"/>
        <w:gridCol w:w="2312"/>
        <w:gridCol w:w="984"/>
        <w:gridCol w:w="1263"/>
      </w:tblGrid>
      <w:tr w:rsidR="008614D4" w:rsidRPr="00F715FA" w:rsidTr="00B1361E">
        <w:trPr>
          <w:trHeight w:val="315"/>
        </w:trPr>
        <w:tc>
          <w:tcPr>
            <w:tcW w:w="382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Виды учебной деятельности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 xml:space="preserve">Всего </w:t>
            </w: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семестры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34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34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лекционного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26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26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семинарского типа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8</w:t>
            </w:r>
          </w:p>
        </w:tc>
      </w:tr>
      <w:tr w:rsidR="008614D4" w:rsidRPr="00F715FA" w:rsidTr="00B1361E">
        <w:trPr>
          <w:trHeight w:val="315"/>
        </w:trPr>
        <w:tc>
          <w:tcPr>
            <w:tcW w:w="38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38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38</w:t>
            </w:r>
          </w:p>
        </w:tc>
      </w:tr>
      <w:tr w:rsidR="008614D4" w:rsidRPr="00F715FA" w:rsidTr="00B1361E">
        <w:trPr>
          <w:trHeight w:val="315"/>
        </w:trPr>
        <w:tc>
          <w:tcPr>
            <w:tcW w:w="26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Экзамен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</w:tr>
      <w:tr w:rsidR="008614D4" w:rsidRPr="00F715FA" w:rsidTr="00B1361E">
        <w:trPr>
          <w:trHeight w:val="315"/>
        </w:trPr>
        <w:tc>
          <w:tcPr>
            <w:tcW w:w="26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1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Зачет с оценкой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ДЗ</w:t>
            </w:r>
          </w:p>
        </w:tc>
      </w:tr>
      <w:tr w:rsidR="008614D4" w:rsidRPr="00F715FA" w:rsidTr="00B1361E">
        <w:trPr>
          <w:trHeight w:val="315"/>
        </w:trPr>
        <w:tc>
          <w:tcPr>
            <w:tcW w:w="20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72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72</w:t>
            </w:r>
          </w:p>
        </w:tc>
      </w:tr>
      <w:tr w:rsidR="008614D4" w:rsidRPr="00F715FA" w:rsidTr="00B1361E">
        <w:trPr>
          <w:trHeight w:val="315"/>
        </w:trPr>
        <w:tc>
          <w:tcPr>
            <w:tcW w:w="20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7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</w:t>
            </w:r>
          </w:p>
        </w:tc>
        <w:tc>
          <w:tcPr>
            <w:tcW w:w="6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</w:t>
            </w:r>
          </w:p>
        </w:tc>
      </w:tr>
    </w:tbl>
    <w:p w:rsidR="003C49B5" w:rsidRDefault="003C49B5" w:rsidP="003C49B5">
      <w:pPr>
        <w:spacing w:line="276" w:lineRule="auto"/>
        <w:jc w:val="right"/>
        <w:rPr>
          <w:lang w:eastAsia="zh-CN"/>
        </w:rPr>
      </w:pPr>
    </w:p>
    <w:p w:rsidR="003C49B5" w:rsidRPr="005B7CA6" w:rsidRDefault="003C49B5" w:rsidP="003C49B5">
      <w:pPr>
        <w:spacing w:line="276" w:lineRule="auto"/>
        <w:jc w:val="both"/>
        <w:rPr>
          <w:lang w:eastAsia="zh-CN"/>
        </w:rPr>
      </w:pPr>
      <w:r w:rsidRPr="005B7CA6">
        <w:rPr>
          <w:lang w:eastAsia="zh-CN"/>
        </w:rPr>
        <w:t>- для заочной формы обучения:</w:t>
      </w:r>
    </w:p>
    <w:p w:rsidR="003C49B5" w:rsidRPr="005B7CA6" w:rsidRDefault="003C49B5" w:rsidP="003C49B5">
      <w:pPr>
        <w:spacing w:line="276" w:lineRule="auto"/>
        <w:jc w:val="right"/>
        <w:rPr>
          <w:lang w:eastAsia="zh-CN"/>
        </w:rPr>
      </w:pPr>
      <w:r w:rsidRPr="005B7CA6">
        <w:rPr>
          <w:lang w:eastAsia="zh-CN"/>
        </w:rPr>
        <w:t xml:space="preserve">Таблица </w:t>
      </w:r>
      <w:r>
        <w:rPr>
          <w:lang w:eastAsia="zh-CN"/>
        </w:rPr>
        <w:t>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703"/>
        <w:gridCol w:w="982"/>
        <w:gridCol w:w="2163"/>
        <w:gridCol w:w="921"/>
        <w:gridCol w:w="995"/>
        <w:gridCol w:w="806"/>
      </w:tblGrid>
      <w:tr w:rsidR="008614D4" w:rsidRPr="00F715FA" w:rsidTr="00B1361E">
        <w:trPr>
          <w:trHeight w:val="315"/>
        </w:trPr>
        <w:tc>
          <w:tcPr>
            <w:tcW w:w="35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Виды учебной деятельности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 xml:space="preserve">Всего 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семестры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6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Контактная работа обучающихся, в том числе: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12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6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лекционного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10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Занятия семинарского типа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2</w:t>
            </w:r>
          </w:p>
        </w:tc>
      </w:tr>
      <w:tr w:rsidR="008614D4" w:rsidRPr="00F715FA" w:rsidTr="00B1361E">
        <w:trPr>
          <w:trHeight w:val="315"/>
        </w:trPr>
        <w:tc>
          <w:tcPr>
            <w:tcW w:w="3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Самостоятельная работа  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56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26</w:t>
            </w:r>
          </w:p>
        </w:tc>
      </w:tr>
      <w:tr w:rsidR="008614D4" w:rsidRPr="00F715FA" w:rsidTr="00B1361E">
        <w:trPr>
          <w:trHeight w:val="330"/>
        </w:trPr>
        <w:tc>
          <w:tcPr>
            <w:tcW w:w="24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Форма промежуточной аттестации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др.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др.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</w:tr>
      <w:tr w:rsidR="008614D4" w:rsidRPr="00F715FA" w:rsidTr="00B1361E">
        <w:trPr>
          <w:trHeight w:val="315"/>
        </w:trPr>
        <w:tc>
          <w:tcPr>
            <w:tcW w:w="244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14D4" w:rsidRPr="00F715FA" w:rsidRDefault="008614D4" w:rsidP="00B1361E">
            <w:pPr>
              <w:rPr>
                <w:color w:val="000000"/>
              </w:rPr>
            </w:pPr>
            <w:r w:rsidRPr="00F715FA">
              <w:rPr>
                <w:color w:val="000000"/>
              </w:rPr>
              <w:t>Зачет с оценкой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color w:val="000000"/>
              </w:rPr>
            </w:pPr>
            <w:r w:rsidRPr="00F715FA">
              <w:rPr>
                <w:color w:val="000000"/>
              </w:rPr>
              <w:t>4</w:t>
            </w:r>
          </w:p>
        </w:tc>
      </w:tr>
      <w:tr w:rsidR="008614D4" w:rsidRPr="00F715FA" w:rsidTr="00B1361E">
        <w:trPr>
          <w:trHeight w:val="315"/>
        </w:trPr>
        <w:tc>
          <w:tcPr>
            <w:tcW w:w="19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 xml:space="preserve">Общая трудоемкость                                 </w:t>
            </w: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академических часах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72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36</w:t>
            </w:r>
          </w:p>
        </w:tc>
      </w:tr>
      <w:tr w:rsidR="008614D4" w:rsidRPr="00F715FA" w:rsidTr="00B1361E">
        <w:trPr>
          <w:trHeight w:val="330"/>
        </w:trPr>
        <w:tc>
          <w:tcPr>
            <w:tcW w:w="19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</w:p>
        </w:tc>
        <w:tc>
          <w:tcPr>
            <w:tcW w:w="16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8614D4" w:rsidRPr="00F715FA" w:rsidRDefault="008614D4" w:rsidP="00B1361E">
            <w:pPr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в зачетных единицах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2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614D4" w:rsidRPr="00F715FA" w:rsidRDefault="008614D4" w:rsidP="00B1361E">
            <w:pPr>
              <w:jc w:val="center"/>
              <w:rPr>
                <w:b/>
                <w:bCs/>
                <w:color w:val="000000"/>
              </w:rPr>
            </w:pPr>
            <w:r w:rsidRPr="00F715FA">
              <w:rPr>
                <w:b/>
                <w:bCs/>
                <w:color w:val="000000"/>
              </w:rPr>
              <w:t>1</w:t>
            </w:r>
          </w:p>
        </w:tc>
      </w:tr>
    </w:tbl>
    <w:p w:rsidR="008614D4" w:rsidRDefault="008614D4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p w:rsidR="008614D4" w:rsidRDefault="008614D4">
      <w:pPr>
        <w:spacing w:after="160" w:line="259" w:lineRule="auto"/>
        <w:rPr>
          <w:rFonts w:eastAsia="Calibri"/>
        </w:rPr>
      </w:pPr>
      <w:r>
        <w:rPr>
          <w:rFonts w:eastAsia="Calibri"/>
        </w:rPr>
        <w:br w:type="page"/>
      </w: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lastRenderedPageBreak/>
        <w:t>МЕТОДИЧЕСКИЕ УКАЗАНИЯ ПО ОСВОЕНИЮ ДИСЦИПЛИНЫ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Самостоятельная работа должна соответствовать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Учащийся должен научиться конспектировать источники по русской философии.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конспектирования первоисточников и другой учебной и научной литературы;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проработки учебного материала (по конспектам лекций, учебной и научной литературе) и подготовки докладов;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поиска и обзора научных публикаций и электронных источников информации;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участия в научных конференциях и подготовки компьютерных презентаций по философским проблемам.</w:t>
      </w:r>
    </w:p>
    <w:p w:rsidR="008614D4" w:rsidRPr="008614D4" w:rsidRDefault="008614D4" w:rsidP="008614D4">
      <w:pPr>
        <w:ind w:firstLine="851"/>
        <w:jc w:val="center"/>
        <w:rPr>
          <w:b/>
          <w:sz w:val="28"/>
          <w:szCs w:val="28"/>
          <w:lang w:eastAsia="zh-CN"/>
        </w:rPr>
      </w:pP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Усвоение курса требует регулярного чтения источников и научной литературы. Чтение текстов рекомендуется разделить на два этапа: первый – предварительное знакомство; второй – этап вдумчивого и серьезного чтения. На первом этапе следует понять общий смысл текста, для чего нужно внимательно прочитать предисловие и оглавление, познакомиться с краткой биографией автора. Затем уже можно заняться серьезным чтением и проработкой текста. Поняв главные мысли автора, необходимо оценить авторскую точку зрения, критически рассмотреть ее. Постепенно можно научиться критиковать и выработать самостоятельное мышление.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Еще рекомендуют при чтении делать выписки на листах или на карточках под номерами, с пометками и комментариями. Студенты могут излагать содержание своими словами с пометками, оценками и замечаниями. В  тексте лучше выделять маркером нужные места. Следует научиться основным приемам конспектирования: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а) понимать смысл прочитанного, цели и задачи автора;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б) повторно перечитывать и уточнять основные положения работы и аргументацию автора;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в) делать выписки;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г) давать оценку прочитанному;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д) выделять маркером или фломастером ключевые идеи или положения.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u w:val="single"/>
          <w:lang w:eastAsia="en-US"/>
        </w:rPr>
      </w:pPr>
      <w:r w:rsidRPr="008614D4">
        <w:rPr>
          <w:rFonts w:eastAsia="Calibri"/>
          <w:sz w:val="28"/>
          <w:szCs w:val="28"/>
          <w:u w:val="single"/>
          <w:lang w:eastAsia="en-US"/>
        </w:rPr>
        <w:t>Учащийся должен уметь пользоваться соответствующей терминологией: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план – определенный порядок изложения чего-либо (текста, доклада, выступления);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lastRenderedPageBreak/>
        <w:t>- тезисы – краткие основным положения лекции или доклада;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выписки – выдержки, цитаты из какого-либо источника;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таблица – все сведения о философских терминах и проблемах;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сравнительная таблица, диаграмма или другие изображения помогают выделить общее и особенное в разных периодах философского развития;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- резюме – краткое заключение.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Старательно написанный конспект, с правильным расположением записей, с обязательными полями и понятными сокращениями длинных слов, легко и быстро читается автором в процессе подготовки к семинарам и  зачету.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ind w:firstLine="709"/>
        <w:jc w:val="both"/>
        <w:rPr>
          <w:b/>
          <w:lang w:eastAsia="zh-CN"/>
        </w:rPr>
      </w:pPr>
      <w:r w:rsidRPr="008614D4">
        <w:rPr>
          <w:rFonts w:eastAsia="Calibri"/>
          <w:sz w:val="28"/>
          <w:szCs w:val="28"/>
          <w:lang w:eastAsia="en-US"/>
        </w:rPr>
        <w:t>В изучении русской философии необходимо знать, что так называемые электронные ресурсы играют роль дополнительной информации в сравнении с письменными источниками.  В использовании электронных ресурсов нужно стремиться к тому, чтобы не было разрыва с той практикой использования источника, которая существовала еще в докомпьютерные времена. Если используется электронный ресурс, то желательно назвать автора, адрес в сети, возможно авторский коллектив и т.д. Всякое копирование рефератов или каких-либо материалов, которые выдаются за свои – недопустимо, в некоторых случаях – это просто плагиат. Нужно в Интернете искать доброкачественные источники, избегать сайтов с функцией редактирования, т.к. такая коррекция, порой анонимная, не усиливает, а наоборот, уменьшает научность информации.</w:t>
      </w:r>
    </w:p>
    <w:p w:rsidR="008614D4" w:rsidRPr="008614D4" w:rsidRDefault="008614D4" w:rsidP="008614D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4D4">
        <w:rPr>
          <w:rFonts w:eastAsia="Calibri"/>
          <w:sz w:val="28"/>
          <w:szCs w:val="28"/>
          <w:lang w:eastAsia="en-US"/>
        </w:rPr>
        <w:t>Для подготовки доклада нужно знать, что, прежде всего, студент готовит его самостоятельно. Доклад – это вид внеаудиторной работы. Когда доклад написан и правильно оформлен – это реферат. Зачитанный доклад на семинарском занятии – это сообщение. Объем такого сообщения составляет 6-8 страниц печатного текста (компьютерный набор, лист формата А4, шрифт 12, интервал – 1,5). Доклад – это написанный на конкретную тему текст с последующим публичным выступлением. Цели и задачи доклада оговариваются во введении. Докладчик демонстрирует в своем выступлении навыки исследовательской работы, умение критически мыслить, делать выводы и предлагать какие-либо идеи. Содержательный доклад всегда вызывает живую реакцию у слушателей, которые могут задавать вопросы. Отвечать на вопросы – это тоже важный показатель уровня эрудиции и культуры докладчика. Доклад может быть представлен в виде презентации с использованием компьютерных и других демонстрационных технологий.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t>ЗАДАНИЯ ДЛЯ САМОСТОЯТЕЛЬНОЙ РАБОТЫ</w:t>
      </w:r>
    </w:p>
    <w:p w:rsidR="008614D4" w:rsidRPr="008614D4" w:rsidRDefault="008614D4" w:rsidP="008614D4">
      <w:pPr>
        <w:tabs>
          <w:tab w:val="left" w:pos="1656"/>
        </w:tabs>
        <w:rPr>
          <w:b/>
        </w:rPr>
      </w:pPr>
    </w:p>
    <w:p w:rsidR="008614D4" w:rsidRPr="008614D4" w:rsidRDefault="008614D4" w:rsidP="008614D4">
      <w:pPr>
        <w:tabs>
          <w:tab w:val="left" w:pos="1656"/>
        </w:tabs>
        <w:jc w:val="center"/>
        <w:rPr>
          <w:b/>
        </w:rPr>
      </w:pPr>
      <w:r w:rsidRPr="008614D4">
        <w:rPr>
          <w:b/>
        </w:rPr>
        <w:t>ВОПРОСЫ ДЛЯ САМОСТОЯТЕЛЬНОГО РАССМОТРЕНИЯ</w:t>
      </w:r>
    </w:p>
    <w:p w:rsidR="008614D4" w:rsidRPr="008614D4" w:rsidRDefault="008614D4" w:rsidP="008614D4">
      <w:pPr>
        <w:tabs>
          <w:tab w:val="left" w:pos="1656"/>
        </w:tabs>
        <w:jc w:val="center"/>
        <w:rPr>
          <w:rFonts w:eastAsia="Calibri"/>
          <w:szCs w:val="28"/>
          <w:lang w:eastAsia="en-US"/>
        </w:rPr>
      </w:pP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существуют мнения и концепции исследователей о начале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Какие периоды выделяют в истории русской философии?   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мировоззренческие идеи Древней Руси послужили основой для развития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Какую роль сыграла византийская духовная традиция в формировании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Почему начался мировоззренческий кризис древнерусской культуры? 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в первую очередь сказалось влияние западноевропейской культуры на русскую философию?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Как повлияли на развитие русской философской мысли реформы Петра </w:t>
      </w:r>
      <w:r w:rsidRPr="008614D4">
        <w:rPr>
          <w:lang w:val="en-US"/>
        </w:rPr>
        <w:t>I</w:t>
      </w:r>
      <w:r w:rsidRPr="008614D4">
        <w:t>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Чем известны первые профессора философии Московского университета?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оригинальные философские идеи предложил Григорий Сковорода?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В чем заключается влияние платонизма на русскую философскую мысль?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Какие основные философские идеи предложили славянофилы?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Какие «новые начала» увидел И.В. Киреевский в русской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В чем состоит основная историософская точка зрения П.Я. Чаадаева на историю России?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Какое влияние оказала немецкая философия на формирование западничества?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состоит отличие К.Д. Кавелина и Б.Н. Чичерина от остальных западников?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 Какие философские интерпретации были в отношении творчества Ф.М. Достоевского?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религиозно-этические идеи предложил Л.Н. Толстой?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заключается учение Н.Я. Данилевского о культурно-исторических типах?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На каких идеях основана концепция византизма у К.Н. Леонтьева?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Какие основные работы и идеи В.С. Соловьева, повлиявшие на развитие русской философии, Вы знаете?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>В чем заключался основной подход С.Н. Трубецкого к пониманию древнегреческой и христианской философии?</w:t>
      </w:r>
    </w:p>
    <w:p w:rsidR="008614D4" w:rsidRPr="008614D4" w:rsidRDefault="008614D4" w:rsidP="008614D4">
      <w:pPr>
        <w:numPr>
          <w:ilvl w:val="0"/>
          <w:numId w:val="24"/>
        </w:numPr>
        <w:jc w:val="both"/>
      </w:pPr>
      <w:r w:rsidRPr="008614D4">
        <w:t xml:space="preserve">Какие философские идеи предложил Л.М. Лопатин?               </w:t>
      </w:r>
    </w:p>
    <w:p w:rsidR="008614D4" w:rsidRPr="008614D4" w:rsidRDefault="008614D4" w:rsidP="008614D4"/>
    <w:p w:rsidR="008614D4" w:rsidRPr="008614D4" w:rsidRDefault="008614D4" w:rsidP="008614D4">
      <w:pPr>
        <w:widowControl w:val="0"/>
        <w:shd w:val="clear" w:color="auto" w:fill="FFFFFF"/>
        <w:rPr>
          <w:b/>
          <w:iCs/>
          <w:shd w:val="clear" w:color="auto" w:fill="FFFFFF"/>
          <w:lang w:eastAsia="zh-CN" w:bidi="ru-RU"/>
        </w:rPr>
      </w:pPr>
    </w:p>
    <w:p w:rsidR="008614D4" w:rsidRPr="008614D4" w:rsidRDefault="008614D4" w:rsidP="008614D4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8614D4">
        <w:rPr>
          <w:b/>
          <w:iCs/>
          <w:shd w:val="clear" w:color="auto" w:fill="FFFFFF"/>
          <w:lang w:eastAsia="zh-CN" w:bidi="ru-RU"/>
        </w:rPr>
        <w:t>ПРИМЕРНЫЕ ТЕМЫ ДЛЯ ДОКЛАДОВ НА СЕМИНАРЕ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b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</w:pPr>
      <w:r w:rsidRPr="008614D4">
        <w:rPr>
          <w:b/>
        </w:rPr>
        <w:t xml:space="preserve">Для семинара 1. </w:t>
      </w:r>
      <w:r w:rsidRPr="008614D4">
        <w:t>Религиозно-метафизические и богословские идеи в русской философии (В.С. Соловьев, П.А. Флоренский, С.Н. Булгаков и др.):</w:t>
      </w:r>
    </w:p>
    <w:p w:rsidR="008614D4" w:rsidRPr="008614D4" w:rsidRDefault="008614D4" w:rsidP="008614D4">
      <w:pPr>
        <w:widowControl w:val="0"/>
        <w:shd w:val="clear" w:color="auto" w:fill="FFFFFF"/>
        <w:jc w:val="both"/>
      </w:pP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«Чтения о Богочеловечестве» В.С. Соловьева: основная концепция.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Религиозно-философская этика В.С. Соловьева («Оправдание Добра»).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Понимание Софии в работах В.С. Соловьева.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Теодицея П.А. Флоренского («Столп и утверждение Истины»).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Антроподицея П.А. Флоренского («Философия культа»).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 xml:space="preserve">Софиология С.Н. Булгакова в книге «Свет Невечерний». 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Метафизика истории Л.П. Карсавина («Философия истории»).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Философия религии С.Л. Франка («Непостижимое»).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>Концепция христианской философии В.В. Зеньковского («Основы христианской философии»).</w:t>
      </w:r>
    </w:p>
    <w:p w:rsidR="008614D4" w:rsidRPr="008614D4" w:rsidRDefault="008614D4" w:rsidP="008614D4">
      <w:pPr>
        <w:widowControl w:val="0"/>
        <w:numPr>
          <w:ilvl w:val="0"/>
          <w:numId w:val="27"/>
        </w:numPr>
        <w:shd w:val="clear" w:color="auto" w:fill="FFFFFF"/>
        <w:jc w:val="both"/>
      </w:pPr>
      <w:r w:rsidRPr="008614D4">
        <w:t xml:space="preserve">Основные метафизические идеи в русской религиозной философии ХХ в. (общий обзор)    </w:t>
      </w:r>
    </w:p>
    <w:p w:rsidR="008614D4" w:rsidRPr="008614D4" w:rsidRDefault="008614D4" w:rsidP="008614D4">
      <w:pPr>
        <w:widowControl w:val="0"/>
        <w:shd w:val="clear" w:color="auto" w:fill="FFFFFF"/>
        <w:jc w:val="both"/>
      </w:pPr>
      <w:r w:rsidRPr="008614D4">
        <w:t xml:space="preserve">   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  <w:r w:rsidRPr="008614D4">
        <w:rPr>
          <w:b/>
        </w:rPr>
        <w:t xml:space="preserve">Для семинара 2. </w:t>
      </w:r>
      <w:r w:rsidRPr="008614D4">
        <w:rPr>
          <w:lang w:eastAsia="en-US"/>
        </w:rPr>
        <w:t>Русская философская публицистика: сборники «Вехи», «Из глубины» и др.: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Полемика вокруг сборника «Вехи».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Основные авторы и их идеи в сборнике «Вехи».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Сборник «Из глубины» и философская критика революции.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Религиозно-философские идеи в публицистике В.В. Розанова.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В.Ф. Эрн и полемика вокруг журнала «Логос».  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Сборник «Исход к Востоку» и общая концепция евразийства.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Евразийцы и их критики. 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>Философская публицистика Г.П. Федотова.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Публицистика в журнале «Путь» (1925–1940). </w:t>
      </w:r>
    </w:p>
    <w:p w:rsidR="008614D4" w:rsidRPr="008614D4" w:rsidRDefault="008614D4" w:rsidP="008614D4">
      <w:pPr>
        <w:widowControl w:val="0"/>
        <w:numPr>
          <w:ilvl w:val="0"/>
          <w:numId w:val="26"/>
        </w:numPr>
        <w:shd w:val="clear" w:color="auto" w:fill="FFFFFF"/>
        <w:jc w:val="both"/>
        <w:rPr>
          <w:lang w:eastAsia="en-US"/>
        </w:rPr>
      </w:pPr>
      <w:r w:rsidRPr="008614D4">
        <w:rPr>
          <w:lang w:eastAsia="en-US"/>
        </w:rPr>
        <w:t xml:space="preserve">Основные темы и идеи в русской философской публицистике </w:t>
      </w:r>
      <w:r w:rsidRPr="008614D4">
        <w:rPr>
          <w:lang w:val="en-US" w:eastAsia="en-US"/>
        </w:rPr>
        <w:t>XIX</w:t>
      </w:r>
      <w:r w:rsidRPr="008614D4">
        <w:rPr>
          <w:lang w:eastAsia="en-US"/>
        </w:rPr>
        <w:t>–</w:t>
      </w:r>
      <w:r w:rsidRPr="008614D4">
        <w:rPr>
          <w:lang w:val="en-US" w:eastAsia="en-US"/>
        </w:rPr>
        <w:t>XX</w:t>
      </w:r>
      <w:r w:rsidRPr="008614D4">
        <w:rPr>
          <w:lang w:eastAsia="en-US"/>
        </w:rPr>
        <w:t xml:space="preserve"> вв.     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  <w:r w:rsidRPr="008614D4">
        <w:rPr>
          <w:b/>
        </w:rPr>
        <w:t xml:space="preserve">Для семинара 3. </w:t>
      </w:r>
      <w:r w:rsidRPr="008614D4">
        <w:rPr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8614D4" w:rsidRPr="008614D4" w:rsidRDefault="008614D4" w:rsidP="008614D4">
      <w:pPr>
        <w:widowControl w:val="0"/>
        <w:shd w:val="clear" w:color="auto" w:fill="FFFFFF"/>
        <w:jc w:val="both"/>
        <w:rPr>
          <w:lang w:eastAsia="en-US"/>
        </w:rPr>
      </w:pP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rPr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Учение И.А. Ильина о государстве.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 xml:space="preserve">Концепция журнала «Новый град» 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Социально-философские идеи Г.П. Федотова.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«Мысли о России» Ф.А. Степуна.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Социальная философия С.Л. Франка («Духовные основы общества»).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«Об общественном идеале» П.И. Новгородцева.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 xml:space="preserve">Социальный идеал евразийцев. 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>Проблема социальной справедливости в русской философии ХХ в.</w:t>
      </w:r>
    </w:p>
    <w:p w:rsidR="008614D4" w:rsidRPr="008614D4" w:rsidRDefault="008614D4" w:rsidP="008614D4">
      <w:pPr>
        <w:widowControl w:val="0"/>
        <w:numPr>
          <w:ilvl w:val="0"/>
          <w:numId w:val="25"/>
        </w:numPr>
        <w:shd w:val="clear" w:color="auto" w:fill="FFFFFF"/>
        <w:jc w:val="both"/>
      </w:pPr>
      <w:r w:rsidRPr="008614D4">
        <w:t xml:space="preserve">Понятие политической философии в начале </w:t>
      </w:r>
      <w:r w:rsidRPr="008614D4">
        <w:rPr>
          <w:lang w:val="en-US"/>
        </w:rPr>
        <w:t>XXI</w:t>
      </w:r>
      <w:r w:rsidRPr="008614D4">
        <w:t xml:space="preserve"> в.    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lang w:eastAsia="en-US"/>
        </w:rPr>
      </w:pPr>
      <w:r w:rsidRPr="008614D4">
        <w:rPr>
          <w:b/>
          <w:iCs/>
          <w:shd w:val="clear" w:color="auto" w:fill="FFFFFF"/>
          <w:lang w:eastAsia="zh-CN" w:bidi="ru-RU"/>
        </w:rPr>
        <w:t xml:space="preserve">Для семинара 4. </w:t>
      </w:r>
      <w:r w:rsidRPr="008614D4">
        <w:rPr>
          <w:lang w:eastAsia="en-US"/>
        </w:rPr>
        <w:t>Советский период в истории отечественной философии (А.А. Зиновьев, Э.В. Ильенков, М.К. Мамардашвили):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rPr>
          <w:lang w:eastAsia="en-US"/>
        </w:rPr>
        <w:t>Основные направление философских исследований в Советское время.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Проблемы теории познания. Обоснование принципа единства сознания и деятельности. Основные представители.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Философия науки, общенаучные методы познания и логические исследования. Основные представители.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Новые подходы в социально-философских исследованиях.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Особенности развития философской мысли в 60—80-е гг.</w:t>
      </w:r>
    </w:p>
    <w:p w:rsidR="008614D4" w:rsidRPr="008614D4" w:rsidRDefault="008614D4" w:rsidP="008614D4">
      <w:pPr>
        <w:widowControl w:val="0"/>
        <w:numPr>
          <w:ilvl w:val="0"/>
          <w:numId w:val="29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8614D4">
        <w:t>Философские исследования в постсоветский период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t xml:space="preserve">ПЕРЕЧЕНЬ ЛИТЕРАТУРЫ И ЭЛЕКТРОННЫХ РЕСУРСОВ </w:t>
      </w: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sz w:val="28"/>
          <w:szCs w:val="28"/>
          <w:u w:val="single"/>
          <w:lang w:eastAsia="zh-CN"/>
        </w:rPr>
      </w:pPr>
      <w:r w:rsidRPr="008614D4">
        <w:rPr>
          <w:b/>
          <w:bCs/>
          <w:sz w:val="28"/>
          <w:szCs w:val="28"/>
          <w:u w:val="single"/>
          <w:lang w:eastAsia="zh-CN"/>
        </w:rPr>
        <w:t>Основная литература.</w:t>
      </w: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b/>
          <w:bCs/>
          <w:sz w:val="28"/>
          <w:szCs w:val="28"/>
          <w:u w:val="single"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 w:rsidRPr="008614D4">
        <w:rPr>
          <w:iCs/>
          <w:sz w:val="28"/>
          <w:szCs w:val="28"/>
        </w:rPr>
        <w:t xml:space="preserve">Зеньковский В.В. </w:t>
      </w:r>
      <w:r w:rsidRPr="008614D4">
        <w:rPr>
          <w:sz w:val="28"/>
          <w:szCs w:val="28"/>
        </w:rPr>
        <w:t xml:space="preserve">История русской философии. – Москва: Академический проект, 2020. – 880 с. Режим доступа: </w:t>
      </w:r>
      <w:hyperlink r:id="rId10" w:history="1">
        <w:r w:rsidRPr="008614D4">
          <w:rPr>
            <w:rStyle w:val="a8"/>
            <w:sz w:val="28"/>
            <w:szCs w:val="28"/>
          </w:rPr>
          <w:t>https://e.lanbook.com/book/132977</w:t>
        </w:r>
      </w:hyperlink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ind w:left="567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Лосский Н.О. История русской философии. – Москва: Академический проект, 2020. – 551 с. Режим доступа: </w:t>
      </w:r>
      <w:hyperlink r:id="rId11" w:history="1">
        <w:r w:rsidRPr="008614D4">
          <w:rPr>
            <w:rStyle w:val="a8"/>
            <w:sz w:val="28"/>
            <w:szCs w:val="28"/>
          </w:rPr>
          <w:t>https://e.lanbook.com/book/132888</w:t>
        </w:r>
      </w:hyperlink>
    </w:p>
    <w:p w:rsidR="008614D4" w:rsidRPr="008614D4" w:rsidRDefault="008614D4" w:rsidP="008614D4">
      <w:pPr>
        <w:rPr>
          <w:sz w:val="28"/>
          <w:szCs w:val="28"/>
        </w:rPr>
      </w:pPr>
      <w:r w:rsidRPr="008614D4">
        <w:rPr>
          <w:sz w:val="28"/>
          <w:szCs w:val="28"/>
        </w:rPr>
        <w:t xml:space="preserve"> </w:t>
      </w:r>
    </w:p>
    <w:p w:rsidR="008614D4" w:rsidRPr="008614D4" w:rsidRDefault="008614D4" w:rsidP="008614D4">
      <w:pPr>
        <w:ind w:left="601" w:hanging="34"/>
        <w:jc w:val="both"/>
        <w:rPr>
          <w:b/>
          <w:sz w:val="28"/>
          <w:szCs w:val="28"/>
          <w:u w:val="single"/>
          <w:lang w:eastAsia="zh-CN"/>
        </w:rPr>
      </w:pPr>
      <w:r w:rsidRPr="008614D4">
        <w:rPr>
          <w:b/>
          <w:sz w:val="28"/>
          <w:szCs w:val="28"/>
          <w:u w:val="single"/>
          <w:lang w:eastAsia="zh-CN"/>
        </w:rPr>
        <w:t>Дополнительная литература.</w:t>
      </w:r>
    </w:p>
    <w:p w:rsidR="008614D4" w:rsidRPr="008614D4" w:rsidRDefault="008614D4" w:rsidP="008614D4">
      <w:pPr>
        <w:ind w:left="601" w:hanging="34"/>
        <w:jc w:val="both"/>
        <w:rPr>
          <w:b/>
          <w:sz w:val="28"/>
          <w:szCs w:val="28"/>
          <w:u w:val="single"/>
          <w:lang w:eastAsia="zh-CN"/>
        </w:rPr>
      </w:pPr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Емельянов Б.В. Три века русской философии. XVIII век: учебное пособие. – Москва: ФЛИНТА, 2017. – 428 с. – Режим доступа: </w:t>
      </w:r>
      <w:hyperlink r:id="rId12" w:history="1">
        <w:r w:rsidRPr="008614D4">
          <w:rPr>
            <w:rStyle w:val="a8"/>
            <w:sz w:val="28"/>
            <w:szCs w:val="28"/>
          </w:rPr>
          <w:t>https://e.lanbook.com/book/99538</w:t>
        </w:r>
      </w:hyperlink>
      <w:r w:rsidRPr="008614D4">
        <w:rPr>
          <w:sz w:val="28"/>
          <w:szCs w:val="28"/>
        </w:rPr>
        <w:t>.</w:t>
      </w:r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Жукова О.А. Философия русской культуры. Метафизическая перспектива человека и истории: монография. – Москва: Согласие, 2017. – 624 с. – Режим доступа: </w:t>
      </w:r>
      <w:hyperlink r:id="rId13" w:history="1">
        <w:r w:rsidRPr="008614D4">
          <w:rPr>
            <w:rStyle w:val="a8"/>
            <w:sz w:val="28"/>
            <w:szCs w:val="28"/>
          </w:rPr>
          <w:t>https://e.lanbook.com/book/108015</w:t>
        </w:r>
      </w:hyperlink>
    </w:p>
    <w:p w:rsidR="008614D4" w:rsidRPr="008614D4" w:rsidRDefault="008614D4" w:rsidP="008614D4">
      <w:pPr>
        <w:ind w:left="601" w:hanging="34"/>
        <w:jc w:val="both"/>
        <w:rPr>
          <w:sz w:val="28"/>
          <w:szCs w:val="28"/>
        </w:rPr>
      </w:pPr>
      <w:r w:rsidRPr="008614D4">
        <w:rPr>
          <w:sz w:val="28"/>
          <w:szCs w:val="28"/>
        </w:rPr>
        <w:t xml:space="preserve">  </w:t>
      </w: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b/>
          <w:bCs/>
          <w:sz w:val="28"/>
          <w:szCs w:val="28"/>
          <w:u w:val="single"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b/>
          <w:bCs/>
          <w:sz w:val="28"/>
          <w:szCs w:val="28"/>
          <w:u w:val="single"/>
          <w:lang w:eastAsia="zh-CN"/>
        </w:rPr>
      </w:pPr>
      <w:r w:rsidRPr="008614D4">
        <w:rPr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</w:t>
      </w: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b/>
          <w:bCs/>
          <w:sz w:val="28"/>
          <w:szCs w:val="28"/>
          <w:u w:val="single"/>
          <w:lang w:eastAsia="zh-CN"/>
        </w:rPr>
      </w:pPr>
      <w:r w:rsidRPr="008614D4">
        <w:rPr>
          <w:b/>
          <w:bCs/>
          <w:sz w:val="28"/>
          <w:szCs w:val="28"/>
          <w:u w:val="single"/>
          <w:lang w:eastAsia="zh-CN"/>
        </w:rPr>
        <w:t>«Интернет»</w:t>
      </w:r>
    </w:p>
    <w:p w:rsidR="008614D4" w:rsidRPr="008614D4" w:rsidRDefault="008614D4" w:rsidP="008614D4">
      <w:pPr>
        <w:widowControl w:val="0"/>
        <w:tabs>
          <w:tab w:val="left" w:pos="1080"/>
        </w:tabs>
        <w:jc w:val="center"/>
        <w:rPr>
          <w:iCs/>
          <w:sz w:val="28"/>
          <w:szCs w:val="28"/>
          <w:lang w:eastAsia="zh-CN"/>
        </w:rPr>
      </w:pPr>
    </w:p>
    <w:p w:rsidR="008614D4" w:rsidRPr="008614D4" w:rsidRDefault="008614D4" w:rsidP="008614D4">
      <w:pPr>
        <w:widowControl w:val="0"/>
        <w:numPr>
          <w:ilvl w:val="0"/>
          <w:numId w:val="28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614D4">
        <w:rPr>
          <w:bCs/>
          <w:sz w:val="28"/>
          <w:szCs w:val="28"/>
          <w:u w:val="single"/>
          <w:lang w:eastAsia="zh-CN"/>
        </w:rPr>
        <w:t>https://iphras.ru/elib.htm</w:t>
      </w:r>
    </w:p>
    <w:p w:rsidR="008614D4" w:rsidRPr="008614D4" w:rsidRDefault="008614D4" w:rsidP="008614D4">
      <w:pPr>
        <w:widowControl w:val="0"/>
        <w:numPr>
          <w:ilvl w:val="0"/>
          <w:numId w:val="28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614D4">
        <w:rPr>
          <w:bCs/>
          <w:sz w:val="28"/>
          <w:szCs w:val="28"/>
          <w:u w:val="single"/>
          <w:lang w:eastAsia="zh-CN"/>
        </w:rPr>
        <w:t>http://philos.msu.ru/lib</w:t>
      </w:r>
    </w:p>
    <w:p w:rsidR="008614D4" w:rsidRPr="008614D4" w:rsidRDefault="008614D4" w:rsidP="008614D4">
      <w:pPr>
        <w:widowControl w:val="0"/>
        <w:numPr>
          <w:ilvl w:val="0"/>
          <w:numId w:val="28"/>
        </w:numPr>
        <w:snapToGrid w:val="0"/>
        <w:jc w:val="both"/>
        <w:rPr>
          <w:bCs/>
          <w:sz w:val="28"/>
          <w:szCs w:val="28"/>
          <w:u w:val="single"/>
          <w:lang w:eastAsia="zh-CN"/>
        </w:rPr>
      </w:pPr>
      <w:r w:rsidRPr="008614D4">
        <w:rPr>
          <w:bCs/>
          <w:sz w:val="28"/>
          <w:szCs w:val="28"/>
          <w:u w:val="single"/>
          <w:lang w:eastAsia="zh-CN"/>
        </w:rPr>
        <w:t>https://www.gumer.info/bogoslov_Buks/Philos/index_philos.php</w:t>
      </w: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jc w:val="center"/>
        <w:rPr>
          <w:b/>
          <w:bCs/>
          <w:u w:val="single"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snapToGrid w:val="0"/>
        <w:jc w:val="center"/>
        <w:rPr>
          <w:b/>
          <w:bCs/>
          <w:u w:val="single"/>
          <w:lang w:eastAsia="zh-CN"/>
        </w:rPr>
      </w:pPr>
      <w:r w:rsidRPr="008614D4">
        <w:rPr>
          <w:b/>
          <w:bCs/>
          <w:u w:val="single"/>
          <w:lang w:eastAsia="zh-CN"/>
        </w:rPr>
        <w:t>Перечень информационных технологий.</w:t>
      </w:r>
    </w:p>
    <w:p w:rsidR="008614D4" w:rsidRPr="008614D4" w:rsidRDefault="008614D4" w:rsidP="008614D4">
      <w:pPr>
        <w:widowControl w:val="0"/>
        <w:tabs>
          <w:tab w:val="left" w:pos="1080"/>
        </w:tabs>
        <w:ind w:firstLine="601"/>
        <w:contextualSpacing/>
        <w:jc w:val="both"/>
        <w:rPr>
          <w:bCs/>
          <w:lang w:eastAsia="zh-CN"/>
        </w:rPr>
      </w:pPr>
    </w:p>
    <w:p w:rsidR="008614D4" w:rsidRPr="008614D4" w:rsidRDefault="008614D4" w:rsidP="008614D4">
      <w:pPr>
        <w:widowControl w:val="0"/>
        <w:tabs>
          <w:tab w:val="left" w:pos="1080"/>
        </w:tabs>
        <w:ind w:firstLine="601"/>
        <w:contextualSpacing/>
        <w:jc w:val="both"/>
        <w:rPr>
          <w:rFonts w:cs="Calibri"/>
          <w:b/>
          <w:bCs/>
          <w:lang w:eastAsia="zh-CN"/>
        </w:rPr>
      </w:pPr>
      <w:r w:rsidRPr="008614D4">
        <w:rPr>
          <w:bCs/>
          <w:lang w:eastAsia="zh-CN"/>
        </w:rPr>
        <w:t>Специальные информационные системы для дисциплины «Философия» - не предусмотрены.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p w:rsidR="008614D4" w:rsidRPr="008614D4" w:rsidRDefault="008614D4" w:rsidP="008614D4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8614D4">
        <w:rPr>
          <w:rFonts w:ascii="Times New Roman" w:hAnsi="Times New Roman" w:cs="Times New Roman"/>
          <w:b/>
          <w:color w:val="auto"/>
        </w:rPr>
        <w:t>КРИТЕРИИ ОЦЕНКИ</w:t>
      </w:r>
    </w:p>
    <w:p w:rsidR="008614D4" w:rsidRPr="008614D4" w:rsidRDefault="008614D4" w:rsidP="008614D4">
      <w:pPr>
        <w:tabs>
          <w:tab w:val="left" w:pos="1656"/>
        </w:tabs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8614D4" w:rsidRPr="008614D4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/>
                <w:iCs/>
              </w:rPr>
            </w:pPr>
            <w:r w:rsidRPr="008614D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/>
                <w:iCs/>
              </w:rPr>
            </w:pPr>
            <w:r w:rsidRPr="008614D4">
              <w:rPr>
                <w:b/>
                <w:iCs/>
              </w:rPr>
              <w:t>Оценка</w:t>
            </w: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  <w:iCs/>
              </w:rPr>
            </w:pPr>
            <w:r w:rsidRPr="008614D4"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зачтено/не зачтено</w:t>
            </w:r>
          </w:p>
        </w:tc>
      </w:tr>
      <w:tr w:rsidR="008614D4" w:rsidRPr="008614D4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зачтено/не зачтено</w:t>
            </w: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отлично/хорошо/удовлетворительно/неудовлетворительно</w:t>
            </w:r>
          </w:p>
        </w:tc>
      </w:tr>
      <w:tr w:rsidR="008614D4" w:rsidRPr="008614D4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</w:rPr>
            </w:pPr>
          </w:p>
        </w:tc>
      </w:tr>
      <w:tr w:rsidR="008614D4" w:rsidRPr="008614D4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8614D4" w:rsidRPr="008614D4" w:rsidRDefault="008614D4" w:rsidP="00B1361E">
            <w:pPr>
              <w:jc w:val="both"/>
              <w:rPr>
                <w:bCs/>
                <w:iCs/>
              </w:rPr>
            </w:pPr>
            <w:r w:rsidRPr="008614D4">
              <w:rPr>
                <w:bCs/>
                <w:iCs/>
              </w:rPr>
              <w:t xml:space="preserve">Промежуточная аттестация </w:t>
            </w:r>
          </w:p>
          <w:p w:rsidR="008614D4" w:rsidRPr="008614D4" w:rsidRDefault="008614D4" w:rsidP="00B1361E">
            <w:pPr>
              <w:jc w:val="both"/>
              <w:rPr>
                <w:bCs/>
              </w:rPr>
            </w:pPr>
            <w:r w:rsidRPr="008614D4">
              <w:rPr>
                <w:bCs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8614D4" w:rsidRPr="008614D4" w:rsidRDefault="008614D4" w:rsidP="00B1361E">
            <w:pPr>
              <w:jc w:val="both"/>
            </w:pPr>
          </w:p>
          <w:p w:rsidR="008614D4" w:rsidRPr="008614D4" w:rsidRDefault="008614D4" w:rsidP="00B1361E">
            <w:pPr>
              <w:jc w:val="both"/>
            </w:pPr>
          </w:p>
          <w:p w:rsidR="008614D4" w:rsidRPr="008614D4" w:rsidRDefault="008614D4" w:rsidP="00B1361E">
            <w:pPr>
              <w:jc w:val="both"/>
            </w:pPr>
            <w:r w:rsidRPr="008614D4">
              <w:t>зачтено (отлично, хорошо, удовлетворительно)/ не зачтено</w:t>
            </w:r>
          </w:p>
        </w:tc>
      </w:tr>
    </w:tbl>
    <w:p w:rsidR="008614D4" w:rsidRPr="008614D4" w:rsidRDefault="008614D4" w:rsidP="008614D4">
      <w:pPr>
        <w:jc w:val="center"/>
        <w:rPr>
          <w:b/>
        </w:rPr>
      </w:pPr>
    </w:p>
    <w:p w:rsidR="008614D4" w:rsidRPr="008614D4" w:rsidRDefault="008614D4" w:rsidP="008614D4">
      <w:pPr>
        <w:jc w:val="center"/>
        <w:rPr>
          <w:b/>
        </w:rPr>
      </w:pPr>
    </w:p>
    <w:p w:rsidR="008614D4" w:rsidRPr="008614D4" w:rsidRDefault="008614D4" w:rsidP="008614D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8614D4" w:rsidRPr="008614D4" w:rsidTr="00B1361E">
        <w:trPr>
          <w:tblHeader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  <w:bCs/>
                <w:iCs/>
              </w:rPr>
            </w:pPr>
            <w:r w:rsidRPr="008614D4">
              <w:rPr>
                <w:b/>
                <w:bCs/>
                <w:iCs/>
              </w:rPr>
              <w:t xml:space="preserve">Оценка по </w:t>
            </w:r>
          </w:p>
          <w:p w:rsidR="008614D4" w:rsidRPr="008614D4" w:rsidRDefault="008614D4" w:rsidP="00B1361E">
            <w:pPr>
              <w:jc w:val="both"/>
              <w:rPr>
                <w:b/>
                <w:bCs/>
                <w:iCs/>
              </w:rPr>
            </w:pPr>
            <w:r w:rsidRPr="008614D4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  <w:bCs/>
                <w:iCs/>
              </w:rPr>
            </w:pPr>
            <w:r w:rsidRPr="008614D4"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8614D4" w:rsidRPr="008614D4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8614D4" w:rsidRPr="008614D4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 «зачтено (хорошо)»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>Компетенции, закреплённые за дисциплиной, сформированы на уровне «</w:t>
            </w:r>
            <w:r w:rsidRPr="008614D4">
              <w:t>хороший</w:t>
            </w:r>
            <w:r w:rsidRPr="008614D4">
              <w:rPr>
                <w:b/>
              </w:rPr>
              <w:t>»</w:t>
            </w:r>
            <w:r w:rsidRPr="008614D4">
              <w:t>.</w:t>
            </w:r>
          </w:p>
        </w:tc>
      </w:tr>
      <w:tr w:rsidR="008614D4" w:rsidRPr="008614D4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 xml:space="preserve"> «зачтено (удовлетворительно)»</w:t>
            </w:r>
          </w:p>
          <w:p w:rsidR="008614D4" w:rsidRPr="008614D4" w:rsidRDefault="008614D4" w:rsidP="00B1361E">
            <w:pPr>
              <w:jc w:val="both"/>
            </w:pP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</w:rPr>
            </w:pPr>
            <w:r w:rsidRPr="008614D4"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>Компетенции, закреплённые за дисциплиной, сформированы на уровне «достаточный</w:t>
            </w:r>
            <w:r w:rsidRPr="008614D4">
              <w:rPr>
                <w:b/>
              </w:rPr>
              <w:t>»</w:t>
            </w:r>
            <w:r w:rsidRPr="008614D4">
              <w:t xml:space="preserve">. </w:t>
            </w:r>
          </w:p>
        </w:tc>
      </w:tr>
      <w:tr w:rsidR="008614D4" w:rsidRPr="008614D4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«неудовлетворительно»/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8614D4" w:rsidRPr="008614D4" w:rsidRDefault="008614D4" w:rsidP="00B1361E">
            <w:pPr>
              <w:jc w:val="both"/>
              <w:rPr>
                <w:b/>
              </w:rPr>
            </w:pPr>
            <w:r w:rsidRPr="008614D4"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8614D4" w:rsidRPr="008614D4" w:rsidRDefault="008614D4" w:rsidP="00B1361E">
            <w:pPr>
              <w:jc w:val="both"/>
              <w:rPr>
                <w:iCs/>
              </w:rPr>
            </w:pPr>
            <w:r w:rsidRPr="008614D4"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8614D4" w:rsidRPr="008614D4" w:rsidRDefault="008614D4" w:rsidP="00B1361E">
            <w:pPr>
              <w:jc w:val="both"/>
            </w:pPr>
            <w:r w:rsidRPr="008614D4">
              <w:rPr>
                <w:iCs/>
              </w:rPr>
              <w:t>Компетенции на уровне «достаточный</w:t>
            </w:r>
            <w:r w:rsidRPr="008614D4">
              <w:rPr>
                <w:b/>
              </w:rPr>
              <w:t>»</w:t>
            </w:r>
            <w:r w:rsidRPr="008614D4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97B66" w:rsidRPr="008614D4" w:rsidRDefault="00E97B66" w:rsidP="00E97B66">
      <w:pPr>
        <w:autoSpaceDE w:val="0"/>
        <w:autoSpaceDN w:val="0"/>
        <w:adjustRightInd w:val="0"/>
        <w:jc w:val="both"/>
        <w:rPr>
          <w:rFonts w:eastAsia="Calibri"/>
        </w:rPr>
      </w:pPr>
    </w:p>
    <w:sectPr w:rsidR="00E97B66" w:rsidRPr="008614D4" w:rsidSect="0091773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6B" w:rsidRDefault="0070776B" w:rsidP="003B0C2A">
      <w:r>
        <w:separator/>
      </w:r>
    </w:p>
  </w:endnote>
  <w:endnote w:type="continuationSeparator" w:id="0">
    <w:p w:rsidR="0070776B" w:rsidRDefault="0070776B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8212"/>
      <w:docPartObj>
        <w:docPartGallery w:val="Page Numbers (Bottom of Page)"/>
        <w:docPartUnique/>
      </w:docPartObj>
    </w:sdtPr>
    <w:sdtEndPr/>
    <w:sdtContent>
      <w:p w:rsidR="00CE3506" w:rsidRDefault="00CE35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6F3">
          <w:rPr>
            <w:noProof/>
          </w:rPr>
          <w:t>5</w:t>
        </w:r>
        <w:r>
          <w:fldChar w:fldCharType="end"/>
        </w:r>
      </w:p>
    </w:sdtContent>
  </w:sdt>
  <w:p w:rsidR="00CE3506" w:rsidRDefault="00CE350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CE3506" w:rsidRDefault="00CE35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6B" w:rsidRDefault="0070776B" w:rsidP="003B0C2A">
      <w:r>
        <w:separator/>
      </w:r>
    </w:p>
  </w:footnote>
  <w:footnote w:type="continuationSeparator" w:id="0">
    <w:p w:rsidR="0070776B" w:rsidRDefault="0070776B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506" w:rsidRDefault="00CE350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E43331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39B3811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A77F9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>
    <w:nsid w:val="368D0BF8"/>
    <w:multiLevelType w:val="hybridMultilevel"/>
    <w:tmpl w:val="323232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BE11D8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5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24"/>
  </w:num>
  <w:num w:numId="4">
    <w:abstractNumId w:val="11"/>
  </w:num>
  <w:num w:numId="5">
    <w:abstractNumId w:val="0"/>
  </w:num>
  <w:num w:numId="6">
    <w:abstractNumId w:val="26"/>
  </w:num>
  <w:num w:numId="7">
    <w:abstractNumId w:val="27"/>
  </w:num>
  <w:num w:numId="8">
    <w:abstractNumId w:val="3"/>
  </w:num>
  <w:num w:numId="9">
    <w:abstractNumId w:val="23"/>
  </w:num>
  <w:num w:numId="10">
    <w:abstractNumId w:val="8"/>
  </w:num>
  <w:num w:numId="11">
    <w:abstractNumId w:val="10"/>
  </w:num>
  <w:num w:numId="12">
    <w:abstractNumId w:val="6"/>
  </w:num>
  <w:num w:numId="13">
    <w:abstractNumId w:val="7"/>
  </w:num>
  <w:num w:numId="14">
    <w:abstractNumId w:val="19"/>
  </w:num>
  <w:num w:numId="15">
    <w:abstractNumId w:val="28"/>
  </w:num>
  <w:num w:numId="16">
    <w:abstractNumId w:val="5"/>
  </w:num>
  <w:num w:numId="17">
    <w:abstractNumId w:val="15"/>
  </w:num>
  <w:num w:numId="18">
    <w:abstractNumId w:val="17"/>
  </w:num>
  <w:num w:numId="19">
    <w:abstractNumId w:val="18"/>
  </w:num>
  <w:num w:numId="20">
    <w:abstractNumId w:val="25"/>
  </w:num>
  <w:num w:numId="21">
    <w:abstractNumId w:val="22"/>
  </w:num>
  <w:num w:numId="22">
    <w:abstractNumId w:val="1"/>
  </w:num>
  <w:num w:numId="23">
    <w:abstractNumId w:val="13"/>
  </w:num>
  <w:num w:numId="24">
    <w:abstractNumId w:val="2"/>
  </w:num>
  <w:num w:numId="25">
    <w:abstractNumId w:val="9"/>
  </w:num>
  <w:num w:numId="26">
    <w:abstractNumId w:val="14"/>
  </w:num>
  <w:num w:numId="27">
    <w:abstractNumId w:val="20"/>
  </w:num>
  <w:num w:numId="28">
    <w:abstractNumId w:val="1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11B7F"/>
    <w:rsid w:val="00040EEC"/>
    <w:rsid w:val="0005010D"/>
    <w:rsid w:val="000C56D4"/>
    <w:rsid w:val="000D26B2"/>
    <w:rsid w:val="000E15FD"/>
    <w:rsid w:val="00102CC0"/>
    <w:rsid w:val="00107031"/>
    <w:rsid w:val="00131F4C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3119FA"/>
    <w:rsid w:val="00361A21"/>
    <w:rsid w:val="00387DF9"/>
    <w:rsid w:val="003A7A09"/>
    <w:rsid w:val="003B0C2A"/>
    <w:rsid w:val="003B1EF4"/>
    <w:rsid w:val="003C49B5"/>
    <w:rsid w:val="004167CE"/>
    <w:rsid w:val="00460765"/>
    <w:rsid w:val="004A57E2"/>
    <w:rsid w:val="004E1DBD"/>
    <w:rsid w:val="00575520"/>
    <w:rsid w:val="00596529"/>
    <w:rsid w:val="005B5904"/>
    <w:rsid w:val="0067641E"/>
    <w:rsid w:val="006766F3"/>
    <w:rsid w:val="006A4A93"/>
    <w:rsid w:val="006B42DF"/>
    <w:rsid w:val="0070776B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614D4"/>
    <w:rsid w:val="008A1522"/>
    <w:rsid w:val="008E5879"/>
    <w:rsid w:val="008E6889"/>
    <w:rsid w:val="00903F8B"/>
    <w:rsid w:val="00904514"/>
    <w:rsid w:val="0091773A"/>
    <w:rsid w:val="00920850"/>
    <w:rsid w:val="0093026E"/>
    <w:rsid w:val="009557A5"/>
    <w:rsid w:val="00984626"/>
    <w:rsid w:val="009A5EF1"/>
    <w:rsid w:val="009B432F"/>
    <w:rsid w:val="00A3162E"/>
    <w:rsid w:val="00A91D8E"/>
    <w:rsid w:val="00AE0CD3"/>
    <w:rsid w:val="00AE367B"/>
    <w:rsid w:val="00B006BF"/>
    <w:rsid w:val="00B17CDA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785E"/>
    <w:rsid w:val="00CA72E6"/>
    <w:rsid w:val="00CE3506"/>
    <w:rsid w:val="00CF080E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.lanbook.com/book/108015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.lanbook.com/book/9953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2888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e.lanbook.com/book/132977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8618B-F1C8-4CCE-B3DA-EBA72713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6</Pages>
  <Words>2369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64</cp:revision>
  <cp:lastPrinted>2019-06-01T12:16:00Z</cp:lastPrinted>
  <dcterms:created xsi:type="dcterms:W3CDTF">2019-01-25T12:18:00Z</dcterms:created>
  <dcterms:modified xsi:type="dcterms:W3CDTF">2022-02-27T17:10:00Z</dcterms:modified>
</cp:coreProperties>
</file>